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widowControl w:val="0"/>
        <w:contextualSpacing w:val="0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spacing w:line="240" w:lineRule="auto"/>
        <w:contextualSpacing w:val="0"/>
        <w:jc w:val="center"/>
        <w:rPr>
          <w:b w:val="1"/>
          <w:color w:val="424242"/>
        </w:rPr>
      </w:pPr>
      <w:r w:rsidDel="00000000" w:rsidR="00000000" w:rsidRPr="00000000">
        <w:rPr>
          <w:b w:val="1"/>
          <w:color w:val="424242"/>
          <w:rtl w:val="0"/>
        </w:rPr>
        <w:t xml:space="preserve">ORDEM DE FORNECIMENTO DE SERVIÇOS Nº</w:t>
      </w:r>
    </w:p>
    <w:p w:rsidR="00000000" w:rsidDel="00000000" w:rsidP="00000000" w:rsidRDefault="00000000" w:rsidRPr="00000000" w14:paraId="00000002">
      <w:pPr>
        <w:spacing w:line="240" w:lineRule="auto"/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b w:val="1"/>
          <w:color w:val="424242"/>
          <w:sz w:val="20"/>
          <w:szCs w:val="20"/>
        </w:rPr>
      </w:pPr>
      <w:r w:rsidDel="00000000" w:rsidR="00000000" w:rsidRPr="00000000">
        <w:rPr>
          <w:b w:val="1"/>
          <w:color w:val="424242"/>
          <w:sz w:val="20"/>
          <w:szCs w:val="20"/>
          <w:rtl w:val="0"/>
        </w:rPr>
        <w:t xml:space="preserve">Requisitante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65"/>
        <w:gridCol w:w="3135"/>
        <w:gridCol w:w="1560"/>
        <w:gridCol w:w="2355"/>
        <w:tblGridChange w:id="0">
          <w:tblGrid>
            <w:gridCol w:w="1965"/>
            <w:gridCol w:w="3135"/>
            <w:gridCol w:w="1560"/>
            <w:gridCol w:w="2355"/>
          </w:tblGrid>
        </w:tblGridChange>
      </w:tblGrid>
      <w:tr>
        <w:trPr>
          <w:trHeight w:val="46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color w:val="424242"/>
                <w:sz w:val="20"/>
                <w:szCs w:val="20"/>
                <w:rtl w:val="0"/>
              </w:rPr>
              <w:t xml:space="preserve">Setor: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color w:val="424242"/>
                <w:sz w:val="20"/>
                <w:szCs w:val="20"/>
                <w:rtl w:val="0"/>
              </w:rPr>
              <w:t xml:space="preserve">Telefone/ email: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color w:val="424242"/>
                <w:sz w:val="20"/>
                <w:szCs w:val="20"/>
                <w:rtl w:val="0"/>
              </w:rPr>
              <w:t xml:space="preserve">Local de execução: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contextualSpacing w:val="0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color w:val="424242"/>
                <w:sz w:val="20"/>
                <w:szCs w:val="20"/>
                <w:rtl w:val="0"/>
              </w:rPr>
              <w:t xml:space="preserve">Telefone/ email: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b w:val="1"/>
          <w:color w:val="424242"/>
          <w:sz w:val="20"/>
          <w:szCs w:val="20"/>
        </w:rPr>
      </w:pPr>
      <w:r w:rsidDel="00000000" w:rsidR="00000000" w:rsidRPr="00000000">
        <w:rPr>
          <w:b w:val="1"/>
          <w:color w:val="424242"/>
          <w:sz w:val="20"/>
          <w:szCs w:val="20"/>
          <w:rtl w:val="0"/>
        </w:rPr>
        <w:t xml:space="preserve">Fornecedor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0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95"/>
        <w:gridCol w:w="7005"/>
        <w:tblGridChange w:id="0">
          <w:tblGrid>
            <w:gridCol w:w="1995"/>
            <w:gridCol w:w="700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color w:val="424242"/>
                <w:sz w:val="20"/>
                <w:szCs w:val="20"/>
                <w:rtl w:val="0"/>
              </w:rPr>
              <w:t xml:space="preserve">Empresa: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color w:val="424242"/>
                <w:sz w:val="20"/>
                <w:szCs w:val="20"/>
                <w:rtl w:val="0"/>
              </w:rPr>
              <w:t xml:space="preserve">CNPJ: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color w:val="424242"/>
                <w:sz w:val="20"/>
                <w:szCs w:val="20"/>
                <w:rtl w:val="0"/>
              </w:rPr>
              <w:t xml:space="preserve">Contrato nº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color w:val="424242"/>
                <w:sz w:val="20"/>
                <w:szCs w:val="20"/>
                <w:rtl w:val="0"/>
              </w:rPr>
              <w:t xml:space="preserve">Telefones: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  <w:sz w:val="20"/>
          <w:szCs w:val="20"/>
        </w:rPr>
      </w:pPr>
      <w:r w:rsidDel="00000000" w:rsidR="00000000" w:rsidRPr="00000000">
        <w:rPr>
          <w:color w:val="424242"/>
          <w:sz w:val="20"/>
          <w:szCs w:val="20"/>
          <w:rtl w:val="0"/>
        </w:rPr>
        <w:t xml:space="preserve">(   ) Autorizamos a </w:t>
      </w:r>
      <w:r w:rsidDel="00000000" w:rsidR="00000000" w:rsidRPr="00000000">
        <w:rPr>
          <w:b w:val="1"/>
          <w:color w:val="424242"/>
          <w:sz w:val="20"/>
          <w:szCs w:val="20"/>
          <w:u w:val="single"/>
          <w:rtl w:val="0"/>
        </w:rPr>
        <w:t xml:space="preserve">realização dos serviços</w:t>
      </w:r>
      <w:r w:rsidDel="00000000" w:rsidR="00000000" w:rsidRPr="00000000">
        <w:rPr>
          <w:color w:val="424242"/>
          <w:sz w:val="20"/>
          <w:szCs w:val="20"/>
          <w:rtl w:val="0"/>
        </w:rPr>
        <w:t xml:space="preserve"> descritos abaixo de acordo com as condições contratadas no instrumento supramencionado.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  <w:sz w:val="20"/>
          <w:szCs w:val="20"/>
        </w:rPr>
      </w:pPr>
      <w:r w:rsidDel="00000000" w:rsidR="00000000" w:rsidRPr="00000000">
        <w:rPr>
          <w:color w:val="424242"/>
          <w:sz w:val="20"/>
          <w:szCs w:val="20"/>
          <w:rtl w:val="0"/>
        </w:rPr>
        <w:t xml:space="preserve">(    )  Determinamos a </w:t>
      </w:r>
      <w:r w:rsidDel="00000000" w:rsidR="00000000" w:rsidRPr="00000000">
        <w:rPr>
          <w:b w:val="1"/>
          <w:color w:val="424242"/>
          <w:sz w:val="20"/>
          <w:szCs w:val="20"/>
          <w:u w:val="single"/>
          <w:rtl w:val="0"/>
        </w:rPr>
        <w:t xml:space="preserve">paralisação dos serviços</w:t>
      </w:r>
      <w:r w:rsidDel="00000000" w:rsidR="00000000" w:rsidRPr="00000000">
        <w:rPr>
          <w:color w:val="424242"/>
          <w:sz w:val="20"/>
          <w:szCs w:val="20"/>
          <w:rtl w:val="0"/>
        </w:rPr>
        <w:t xml:space="preserve">  descritos abaixo de acordo com a Lei nº 8.666, Art. 57, § 1º, Inciso III, devendo os serviços ser continuados só após autorização de reinício, por esta Gerência.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  <w:sz w:val="20"/>
          <w:szCs w:val="20"/>
        </w:rPr>
      </w:pPr>
      <w:r w:rsidDel="00000000" w:rsidR="00000000" w:rsidRPr="00000000">
        <w:rPr>
          <w:color w:val="424242"/>
          <w:sz w:val="20"/>
          <w:szCs w:val="20"/>
          <w:rtl w:val="0"/>
        </w:rPr>
        <w:t xml:space="preserve">(    )  Autorizamos o </w:t>
      </w:r>
      <w:r w:rsidDel="00000000" w:rsidR="00000000" w:rsidRPr="00000000">
        <w:rPr>
          <w:b w:val="1"/>
          <w:color w:val="424242"/>
          <w:sz w:val="20"/>
          <w:szCs w:val="20"/>
          <w:u w:val="single"/>
          <w:rtl w:val="0"/>
        </w:rPr>
        <w:t xml:space="preserve">reinício dos serviços</w:t>
      </w:r>
      <w:r w:rsidDel="00000000" w:rsidR="00000000" w:rsidRPr="00000000">
        <w:rPr>
          <w:color w:val="424242"/>
          <w:sz w:val="20"/>
          <w:szCs w:val="20"/>
          <w:rtl w:val="0"/>
        </w:rPr>
        <w:t xml:space="preserve"> descritos abaixo, de acordo com as condições contratadas no instrumento supramencionado.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4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10"/>
        <w:gridCol w:w="2820"/>
        <w:gridCol w:w="1650"/>
        <w:gridCol w:w="1530"/>
        <w:gridCol w:w="2235"/>
        <w:tblGridChange w:id="0">
          <w:tblGrid>
            <w:gridCol w:w="810"/>
            <w:gridCol w:w="2820"/>
            <w:gridCol w:w="1650"/>
            <w:gridCol w:w="1530"/>
            <w:gridCol w:w="223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424242"/>
                <w:sz w:val="20"/>
                <w:szCs w:val="20"/>
                <w:rtl w:val="0"/>
              </w:rPr>
              <w:t xml:space="preserve">Item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424242"/>
                <w:sz w:val="20"/>
                <w:szCs w:val="20"/>
                <w:rtl w:val="0"/>
              </w:rPr>
              <w:t xml:space="preserve">Descrição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424242"/>
                <w:sz w:val="20"/>
                <w:szCs w:val="20"/>
                <w:rtl w:val="0"/>
              </w:rPr>
              <w:t xml:space="preserve">Data de início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424242"/>
                <w:sz w:val="20"/>
                <w:szCs w:val="20"/>
                <w:rtl w:val="0"/>
              </w:rPr>
              <w:t xml:space="preserve">Data de fim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424242"/>
                <w:sz w:val="20"/>
                <w:szCs w:val="20"/>
                <w:rtl w:val="0"/>
              </w:rPr>
              <w:t xml:space="preserve">Valor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contextualSpacing w:val="0"/>
        <w:rPr>
          <w:color w:val="424242"/>
          <w:sz w:val="20"/>
          <w:szCs w:val="20"/>
        </w:rPr>
      </w:pPr>
      <w:r w:rsidDel="00000000" w:rsidR="00000000" w:rsidRPr="00000000">
        <w:rPr>
          <w:color w:val="424242"/>
          <w:sz w:val="20"/>
          <w:szCs w:val="20"/>
          <w:rtl w:val="0"/>
        </w:rPr>
        <w:t xml:space="preserve">Número de Empenho: xxx</w:t>
      </w:r>
    </w:p>
    <w:p w:rsidR="00000000" w:rsidDel="00000000" w:rsidP="00000000" w:rsidRDefault="00000000" w:rsidRPr="00000000" w14:paraId="0000002A">
      <w:pPr>
        <w:spacing w:line="240" w:lineRule="auto"/>
        <w:contextualSpacing w:val="0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right"/>
        <w:rPr>
          <w:color w:val="424242"/>
          <w:sz w:val="20"/>
          <w:szCs w:val="20"/>
        </w:rPr>
      </w:pPr>
      <w:r w:rsidDel="00000000" w:rsidR="00000000" w:rsidRPr="00000000">
        <w:rPr>
          <w:color w:val="424242"/>
          <w:sz w:val="20"/>
          <w:szCs w:val="20"/>
          <w:rtl w:val="0"/>
        </w:rPr>
        <w:t xml:space="preserve">Cidade,   ____/____/______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color w:val="424242"/>
          <w:sz w:val="20"/>
          <w:szCs w:val="20"/>
        </w:rPr>
      </w:pPr>
      <w:r w:rsidDel="00000000" w:rsidR="00000000" w:rsidRPr="00000000">
        <w:rPr>
          <w:color w:val="424242"/>
          <w:sz w:val="20"/>
          <w:szCs w:val="20"/>
          <w:rtl w:val="0"/>
        </w:rPr>
        <w:t xml:space="preserve">Gerente Responsável: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color w:val="424242"/>
          <w:sz w:val="20"/>
          <w:szCs w:val="20"/>
        </w:rPr>
      </w:pPr>
      <w:r w:rsidDel="00000000" w:rsidR="00000000" w:rsidRPr="00000000">
        <w:rPr>
          <w:color w:val="424242"/>
          <w:sz w:val="20"/>
          <w:szCs w:val="20"/>
          <w:rtl w:val="0"/>
        </w:rPr>
        <w:t xml:space="preserve">Nome / Matrícula</w:t>
      </w:r>
    </w:p>
    <w:p w:rsidR="00000000" w:rsidDel="00000000" w:rsidP="00000000" w:rsidRDefault="00000000" w:rsidRPr="00000000" w14:paraId="00000034">
      <w:pPr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0">
    <w:pPr>
      <w:contextualSpacing w:val="0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1">
    <w:pPr>
      <w:contextualSpacing w:val="0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5">
    <w:pPr>
      <w:contextualSpacing w:val="0"/>
      <w:rPr/>
    </w:pPr>
    <w:r w:rsidDel="00000000" w:rsidR="00000000" w:rsidRPr="00000000">
      <w:rPr>
        <w:rtl w:val="0"/>
      </w:rPr>
    </w:r>
  </w:p>
  <w:tbl>
    <w:tblPr>
      <w:tblStyle w:val="Table4"/>
      <w:tblW w:w="10020.0" w:type="dxa"/>
      <w:jc w:val="left"/>
      <w:tblInd w:w="-500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600"/>
    </w:tblPr>
    <w:tblGrid>
      <w:gridCol w:w="2385"/>
      <w:gridCol w:w="5940"/>
      <w:gridCol w:w="1695"/>
      <w:tblGridChange w:id="0">
        <w:tblGrid>
          <w:gridCol w:w="2385"/>
          <w:gridCol w:w="5940"/>
          <w:gridCol w:w="1695"/>
        </w:tblGrid>
      </w:tblGridChange>
    </w:tblGrid>
    <w:tr>
      <w:trPr>
        <w:trHeight w:val="140" w:hRule="atLeast"/>
      </w:trPr>
      <w:tc>
        <w:tcPr>
          <w:vMerge w:val="restart"/>
          <w:tcBorders>
            <w:top w:color="0084d1" w:space="0" w:sz="6" w:val="single"/>
            <w:left w:color="0084d1" w:space="0" w:sz="6" w:val="single"/>
            <w:bottom w:color="0084d1" w:space="0" w:sz="6" w:val="single"/>
            <w:right w:color="000000" w:space="0" w:sz="0" w:val="nil"/>
          </w:tcBorders>
          <w:shd w:fill="ffffff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36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contextualSpacing w:val="0"/>
            <w:jc w:val="center"/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414338" cy="478082"/>
                <wp:effectExtent b="0" l="0" r="0" t="0"/>
                <wp:docPr id="1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4338" cy="478082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  <w:t xml:space="preserve">  </w:t>
          </w:r>
        </w:p>
        <w:p w:rsidR="00000000" w:rsidDel="00000000" w:rsidP="00000000" w:rsidRDefault="00000000" w:rsidRPr="00000000" w14:paraId="00000037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contextualSpacing w:val="0"/>
            <w:jc w:val="left"/>
            <w:rPr>
              <w:b w:val="1"/>
              <w:color w:val="231f20"/>
              <w:sz w:val="20"/>
              <w:szCs w:val="20"/>
            </w:rPr>
          </w:pP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 xml:space="preserve">Estado da Paraíba - Tribunal de Justiça</w:t>
          </w:r>
        </w:p>
      </w:tc>
      <w:tc>
        <w:tcPr>
          <w:vMerge w:val="restart"/>
          <w:tcBorders>
            <w:top w:color="0084d1" w:space="0" w:sz="6" w:val="single"/>
            <w:left w:color="0084d1" w:space="0" w:sz="6" w:val="single"/>
            <w:bottom w:color="0084d1" w:space="0" w:sz="6" w:val="single"/>
            <w:right w:color="000000" w:space="0" w:sz="0" w:val="nil"/>
          </w:tcBorders>
          <w:shd w:fill="ffffff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38">
          <w:pPr>
            <w:keepNext w:val="0"/>
            <w:keepLines w:val="0"/>
            <w:spacing w:before="480" w:lineRule="auto"/>
            <w:contextualSpacing w:val="0"/>
            <w:rPr>
              <w:b w:val="1"/>
              <w:sz w:val="20"/>
              <w:szCs w:val="20"/>
            </w:rPr>
          </w:pP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 xml:space="preserve">AÇÕES DE FISCALIZAÇÃO – ORDEM DE FORNECIMENTO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84d1" w:space="0" w:sz="6" w:val="single"/>
            <w:left w:color="0084d1" w:space="0" w:sz="6" w:val="single"/>
            <w:bottom w:color="0084d1" w:space="0" w:sz="6" w:val="single"/>
            <w:right w:color="0084d1" w:space="0" w:sz="6" w:val="single"/>
          </w:tcBorders>
          <w:shd w:fill="ffffff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39">
          <w:pPr>
            <w:contextualSpacing w:val="0"/>
            <w:jc w:val="center"/>
            <w:rPr>
              <w:b w:val="1"/>
              <w:color w:val="231f20"/>
              <w:sz w:val="20"/>
              <w:szCs w:val="20"/>
            </w:rPr>
          </w:pP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 xml:space="preserve">Código:</w:t>
          </w:r>
          <w:r w:rsidDel="00000000" w:rsidR="00000000" w:rsidRPr="00000000">
            <w:rPr>
              <w:rtl w:val="0"/>
            </w:rPr>
          </w:r>
        </w:p>
      </w:tc>
    </w:tr>
    <w:tr>
      <w:trPr>
        <w:trHeight w:val="1020" w:hRule="atLeast"/>
      </w:trPr>
      <w:tc>
        <w:tcPr>
          <w:vMerge w:val="continue"/>
          <w:tcBorders>
            <w:bottom w:color="0084d1" w:space="0" w:sz="6" w:val="single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3A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contextualSpacing w:val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bottom w:color="0084d1" w:space="0" w:sz="6" w:val="single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3B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contextualSpacing w:val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84d1" w:space="0" w:sz="6" w:val="single"/>
            <w:bottom w:color="0084d1" w:space="0" w:sz="6" w:val="single"/>
            <w:right w:color="0084d1" w:space="0" w:sz="6" w:val="single"/>
          </w:tcBorders>
          <w:shd w:fill="ffffff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3C">
          <w:pPr>
            <w:contextualSpacing w:val="0"/>
            <w:jc w:val="center"/>
            <w:rPr>
              <w:b w:val="1"/>
              <w:color w:val="231f20"/>
              <w:sz w:val="20"/>
              <w:szCs w:val="20"/>
            </w:rPr>
          </w:pP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 xml:space="preserve">FOR-</w:t>
          </w: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 xml:space="preserve">GC- 003</w:t>
          </w:r>
        </w:p>
        <w:p w:rsidR="00000000" w:rsidDel="00000000" w:rsidP="00000000" w:rsidRDefault="00000000" w:rsidRPr="00000000" w14:paraId="0000003D">
          <w:pPr>
            <w:contextualSpacing w:val="0"/>
            <w:rPr>
              <w:b w:val="1"/>
              <w:color w:val="231f20"/>
              <w:sz w:val="20"/>
              <w:szCs w:val="20"/>
            </w:rPr>
          </w:pP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ab/>
            <w:tab/>
          </w:r>
        </w:p>
      </w:tc>
    </w:tr>
  </w:tbl>
  <w:p w:rsidR="00000000" w:rsidDel="00000000" w:rsidP="00000000" w:rsidRDefault="00000000" w:rsidRPr="00000000" w14:paraId="0000003E">
    <w:pPr>
      <w:contextualSpacing w:val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F">
    <w:pPr>
      <w:contextualSpacing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