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374" w:right="0" w:firstLine="0"/>
        <w:contextualSpacing w:val="0"/>
        <w:rPr>
          <w:rFonts w:ascii="Liberation Sans" w:cs="Liberation Sans" w:eastAsia="Liberation Sans" w:hAnsi="Liberation Sans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88" w:lineRule="auto"/>
        <w:ind w:left="0" w:right="0" w:firstLine="0"/>
        <w:contextualSpacing w:val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88" w:lineRule="auto"/>
        <w:ind w:left="0" w:right="0" w:firstLine="0"/>
        <w:contextualSpacing w:val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88" w:lineRule="auto"/>
        <w:ind w:left="0" w:right="0" w:firstLine="0"/>
        <w:contextualSpacing w:val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88" w:lineRule="auto"/>
        <w:ind w:left="0" w:right="0" w:firstLine="0"/>
        <w:contextualSpacing w:val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88" w:lineRule="auto"/>
        <w:ind w:left="0" w:right="0" w:firstLine="0"/>
        <w:contextualSpacing w:val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88" w:lineRule="auto"/>
        <w:ind w:left="0" w:right="0" w:firstLine="0"/>
        <w:contextualSpacing w:val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88" w:lineRule="auto"/>
        <w:ind w:left="0" w:right="0" w:firstLine="0"/>
        <w:contextualSpacing w:val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88" w:lineRule="auto"/>
        <w:ind w:left="0" w:right="0" w:firstLine="0"/>
        <w:contextualSpacing w:val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88" w:lineRule="auto"/>
        <w:ind w:left="0" w:right="0" w:firstLine="0"/>
        <w:contextualSpacing w:val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88" w:lineRule="auto"/>
        <w:ind w:left="0" w:right="0" w:firstLine="0"/>
        <w:contextualSpacing w:val="0"/>
        <w:jc w:val="center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RELATÓRIO DE ATIVIDADES 20</w:t>
      </w:r>
      <w:r w:rsidDel="00000000" w:rsidR="00000000" w:rsidRPr="00000000">
        <w:rPr>
          <w:rFonts w:ascii="Liberation Sans" w:cs="Liberation Sans" w:eastAsia="Liberation Sans" w:hAnsi="Liberation Sans"/>
          <w:b w:val="1"/>
          <w:sz w:val="28"/>
          <w:szCs w:val="28"/>
          <w:u w:val="single"/>
          <w:rtl w:val="0"/>
        </w:rPr>
        <w:t xml:space="preserve">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88" w:lineRule="auto"/>
        <w:ind w:left="0" w:right="0" w:firstLine="0"/>
        <w:contextualSpacing w:val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88" w:lineRule="auto"/>
        <w:ind w:left="0" w:right="0" w:firstLine="0"/>
        <w:contextualSpacing w:val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88" w:lineRule="auto"/>
        <w:ind w:left="0" w:right="0" w:firstLine="0"/>
        <w:contextualSpacing w:val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88" w:lineRule="auto"/>
        <w:ind w:left="0" w:right="0" w:firstLine="0"/>
        <w:contextualSpacing w:val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88" w:lineRule="auto"/>
        <w:ind w:left="0" w:right="0" w:firstLine="0"/>
        <w:contextualSpacing w:val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88" w:lineRule="auto"/>
        <w:ind w:left="0" w:right="0" w:firstLine="0"/>
        <w:contextualSpacing w:val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88" w:lineRule="auto"/>
        <w:ind w:left="0" w:right="0" w:firstLine="0"/>
        <w:contextualSpacing w:val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88" w:lineRule="auto"/>
        <w:ind w:left="0" w:right="0" w:firstLine="0"/>
        <w:contextualSpacing w:val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88" w:lineRule="auto"/>
        <w:ind w:left="0" w:right="0" w:firstLine="0"/>
        <w:contextualSpacing w:val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88" w:lineRule="auto"/>
        <w:ind w:left="0" w:right="0" w:firstLine="0"/>
        <w:contextualSpacing w:val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88" w:lineRule="auto"/>
        <w:ind w:left="0" w:right="0" w:firstLine="0"/>
        <w:contextualSpacing w:val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88" w:lineRule="auto"/>
        <w:ind w:left="0" w:right="0" w:firstLine="0"/>
        <w:contextualSpacing w:val="0"/>
        <w:jc w:val="left"/>
        <w:rPr>
          <w:rFonts w:ascii="Liberation Sans" w:cs="Liberation Sans" w:eastAsia="Liberation Sans" w:hAnsi="Liberation Sans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88" w:lineRule="auto"/>
        <w:ind w:left="0" w:right="0" w:firstLine="0"/>
        <w:contextualSpacing w:val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João Pessoa, 20</w:t>
      </w:r>
      <w:r w:rsidDel="00000000" w:rsidR="00000000" w:rsidRPr="00000000">
        <w:rPr>
          <w:sz w:val="22"/>
          <w:szCs w:val="22"/>
          <w:rtl w:val="0"/>
        </w:rPr>
        <w:t xml:space="preserve">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88" w:lineRule="auto"/>
        <w:ind w:left="0" w:right="0" w:firstLine="0"/>
        <w:contextualSpacing w:val="0"/>
        <w:jc w:val="left"/>
        <w:rPr>
          <w:rFonts w:ascii="Liberation Sans" w:cs="Liberation Sans" w:eastAsia="Liberation Sans" w:hAnsi="Liberation Sans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88" w:lineRule="auto"/>
        <w:ind w:left="0" w:right="0" w:firstLine="0"/>
        <w:contextualSpacing w:val="0"/>
        <w:jc w:val="left"/>
        <w:rPr>
          <w:rFonts w:ascii="Liberation Sans" w:cs="Liberation Sans" w:eastAsia="Liberation Sans" w:hAnsi="Liberation Sans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88" w:lineRule="auto"/>
        <w:ind w:left="0" w:right="0" w:firstLine="0"/>
        <w:contextualSpacing w:val="0"/>
        <w:jc w:val="left"/>
        <w:rPr>
          <w:rFonts w:ascii="Liberation Sans" w:cs="Liberation Sans" w:eastAsia="Liberation Sans" w:hAnsi="Liberation Sans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APRESENTAÇÃO</w:t>
      </w:r>
    </w:p>
    <w:p w:rsidR="00000000" w:rsidDel="00000000" w:rsidP="00000000" w:rsidRDefault="00000000" w:rsidRPr="00000000" w14:paraId="0000001C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7" w:before="57" w:line="36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 Gerência de Controle Interno (GECOI), unidade técnica de controle interno e auditoria, subordinada à Presidência do TJPB, nos termos do artigo 8º da Lei nº 9.316/2010 e Ato da Presidência nº 93/2017, apresenta para conhecimento da Presidência o Relatório das Atividades de 20</w:t>
      </w:r>
      <w:r w:rsidDel="00000000" w:rsidR="00000000" w:rsidRPr="00000000">
        <w:rPr>
          <w:sz w:val="22"/>
          <w:szCs w:val="22"/>
          <w:rtl w:val="0"/>
        </w:rPr>
        <w:t xml:space="preserve">XX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status das ações realizadas/ em andamento em </w:t>
      </w:r>
      <w:r w:rsidDel="00000000" w:rsidR="00000000" w:rsidRPr="00000000">
        <w:rPr>
          <w:sz w:val="22"/>
          <w:szCs w:val="22"/>
          <w:rtl w:val="0"/>
        </w:rPr>
        <w:t xml:space="preserve">XX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sz w:val="22"/>
          <w:szCs w:val="22"/>
          <w:rtl w:val="0"/>
        </w:rPr>
        <w:t xml:space="preserve">XX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sz w:val="22"/>
          <w:szCs w:val="22"/>
          <w:rtl w:val="0"/>
        </w:rPr>
        <w:t xml:space="preserve">XX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7" w:before="57" w:line="36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Do relatório constam os itens a seguir:</w:t>
      </w:r>
    </w:p>
    <w:p w:rsidR="00000000" w:rsidDel="00000000" w:rsidP="00000000" w:rsidRDefault="00000000" w:rsidRPr="00000000" w14:paraId="0000002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57" w:before="57" w:line="360" w:lineRule="auto"/>
        <w:ind w:left="0" w:right="0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1">
          <w:pPr>
            <w:keepNext w:val="1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tabs>
              <w:tab w:val="right" w:pos="8500"/>
            </w:tabs>
            <w:spacing w:after="100" w:before="0" w:line="240" w:lineRule="auto"/>
            <w:ind w:left="0" w:right="0" w:firstLine="0"/>
            <w:contextualSpacing w:val="0"/>
            <w:jc w:val="left"/>
            <w:rPr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gjdgxs"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1- SUMÁRIO EXECUTIVO DE RECOMENDAÇÕES DE CONTROLE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1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tabs>
              <w:tab w:val="right" w:pos="8500"/>
            </w:tabs>
            <w:spacing w:after="100" w:before="0" w:line="240" w:lineRule="auto"/>
            <w:ind w:left="0" w:right="0" w:firstLine="0"/>
            <w:contextualSpacing w:val="0"/>
            <w:jc w:val="left"/>
            <w:rPr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0j0zll"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2- SUMÁRIO EXECUTIVO DE INCIDENTES DE CONTROLE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1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tabs>
              <w:tab w:val="right" w:pos="8500"/>
            </w:tabs>
            <w:spacing w:after="100" w:before="0" w:line="240" w:lineRule="auto"/>
            <w:ind w:left="0" w:right="0" w:firstLine="0"/>
            <w:contextualSpacing w:val="0"/>
            <w:jc w:val="left"/>
            <w:rPr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3- TRABALHOS REALIZADOS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1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tabs>
              <w:tab w:val="right" w:pos="8500"/>
            </w:tabs>
            <w:spacing w:after="100" w:before="0" w:line="240" w:lineRule="auto"/>
            <w:ind w:left="0" w:right="0" w:firstLine="0"/>
            <w:contextualSpacing w:val="0"/>
            <w:jc w:val="left"/>
            <w:rPr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4- ASPECTOS GERAIS DA ATIVIDADE GECOI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5">
      <w:pPr>
        <w:pStyle w:val="Heading1"/>
        <w:tabs>
          <w:tab w:val="left" w:pos="0"/>
        </w:tabs>
        <w:spacing w:after="57" w:before="57" w:line="360" w:lineRule="auto"/>
        <w:ind w:right="964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1- SUMÁRIO EXECUTIVO DE RECOMENDAÇÕES DE CONTROLE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57" w:before="57" w:line="360" w:lineRule="auto"/>
        <w:contextualSpacing w:val="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Gestão da Presidência</w:t>
      </w:r>
    </w:p>
    <w:p w:rsidR="00000000" w:rsidDel="00000000" w:rsidP="00000000" w:rsidRDefault="00000000" w:rsidRPr="00000000" w14:paraId="00000027">
      <w:pPr>
        <w:spacing w:after="57" w:before="57" w:line="360" w:lineRule="auto"/>
        <w:ind w:left="720" w:right="0" w:firstLine="0"/>
        <w:contextualSpacing w:val="0"/>
        <w:jc w:val="both"/>
        <w:rPr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Controles Internos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Fato: </w:t>
      </w:r>
      <w:r w:rsidDel="00000000" w:rsidR="00000000" w:rsidRPr="00000000">
        <w:rPr>
          <w:sz w:val="22"/>
          <w:szCs w:val="22"/>
          <w:rtl w:val="0"/>
        </w:rPr>
        <w:t xml:space="preserve">XXXXXXXXXXXXXXXXXXXXXXXXXXX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Risco: </w:t>
      </w:r>
      <w:r w:rsidDel="00000000" w:rsidR="00000000" w:rsidRPr="00000000">
        <w:rPr>
          <w:sz w:val="22"/>
          <w:szCs w:val="22"/>
          <w:rtl w:val="0"/>
        </w:rPr>
        <w:t xml:space="preserve">XXXXXXXXXXXXXXXXXXXXXXXXXX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Recomendação: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XXXXXXXXXXXXXXXXXX</w:t>
      </w:r>
    </w:p>
    <w:p w:rsidR="00000000" w:rsidDel="00000000" w:rsidP="00000000" w:rsidRDefault="00000000" w:rsidRPr="00000000" w14:paraId="0000002B">
      <w:pPr>
        <w:spacing w:after="57" w:before="57" w:line="360" w:lineRule="auto"/>
        <w:ind w:left="0" w:right="0" w:firstLine="720"/>
        <w:contextualSpacing w:val="0"/>
        <w:jc w:val="both"/>
        <w:rPr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Gestão de Riscos, Controles Internos e Auditoria Interna - Regulamentação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Fato: </w:t>
      </w:r>
      <w:r w:rsidDel="00000000" w:rsidR="00000000" w:rsidRPr="00000000">
        <w:rPr>
          <w:sz w:val="22"/>
          <w:szCs w:val="22"/>
          <w:rtl w:val="0"/>
        </w:rPr>
        <w:t xml:space="preserve">XXXXXXXXXXXXXXXXXXXXXXXXXXX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Risco: </w:t>
      </w:r>
      <w:r w:rsidDel="00000000" w:rsidR="00000000" w:rsidRPr="00000000">
        <w:rPr>
          <w:sz w:val="22"/>
          <w:szCs w:val="22"/>
          <w:rtl w:val="0"/>
        </w:rPr>
        <w:t xml:space="preserve">XXXXXXXXXXXXXXXXXXXXXXXXXX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Recomendação: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XXXXXXXXXXXXXXXXXX</w:t>
      </w:r>
    </w:p>
    <w:p w:rsidR="00000000" w:rsidDel="00000000" w:rsidP="00000000" w:rsidRDefault="00000000" w:rsidRPr="00000000" w14:paraId="0000002F">
      <w:pPr>
        <w:spacing w:after="57" w:before="57" w:line="360" w:lineRule="auto"/>
        <w:contextualSpacing w:val="0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57" w:before="57" w:line="360" w:lineRule="auto"/>
        <w:contextualSpacing w:val="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Gestão da Diretoria Especial</w:t>
      </w:r>
    </w:p>
    <w:p w:rsidR="00000000" w:rsidDel="00000000" w:rsidP="00000000" w:rsidRDefault="00000000" w:rsidRPr="00000000" w14:paraId="00000031">
      <w:pPr>
        <w:spacing w:after="57" w:before="57" w:line="360" w:lineRule="auto"/>
        <w:ind w:left="720" w:right="0" w:firstLine="0"/>
        <w:contextualSpacing w:val="0"/>
        <w:jc w:val="both"/>
        <w:rPr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Adiantamentos 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Fato: </w:t>
      </w:r>
      <w:r w:rsidDel="00000000" w:rsidR="00000000" w:rsidRPr="00000000">
        <w:rPr>
          <w:sz w:val="22"/>
          <w:szCs w:val="22"/>
          <w:rtl w:val="0"/>
        </w:rPr>
        <w:t xml:space="preserve">XXXXXXXXXXXXXXXXXXXXXXXXXX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Risco: </w:t>
      </w:r>
      <w:r w:rsidDel="00000000" w:rsidR="00000000" w:rsidRPr="00000000">
        <w:rPr>
          <w:sz w:val="22"/>
          <w:szCs w:val="22"/>
          <w:rtl w:val="0"/>
        </w:rPr>
        <w:t xml:space="preserve">XXXXXXXXXXXXXXXXXXXXXXXXX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Recomendação: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XXXXXXXXXXXXXXXXX</w:t>
      </w:r>
    </w:p>
    <w:p w:rsidR="00000000" w:rsidDel="00000000" w:rsidP="00000000" w:rsidRDefault="00000000" w:rsidRPr="00000000" w14:paraId="00000035">
      <w:pPr>
        <w:spacing w:after="57" w:before="57" w:line="360" w:lineRule="auto"/>
        <w:ind w:left="0" w:right="0" w:firstLine="0"/>
        <w:contextualSpacing w:val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ab/>
      </w: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Perícias Judiciais e Diárias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tabs>
          <w:tab w:val="left" w:pos="0"/>
          <w:tab w:val="left" w:pos="142"/>
        </w:tabs>
        <w:spacing w:after="57" w:before="57" w:line="360" w:lineRule="auto"/>
        <w:ind w:left="709" w:right="0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Fato: </w:t>
      </w:r>
      <w:r w:rsidDel="00000000" w:rsidR="00000000" w:rsidRPr="00000000">
        <w:rPr>
          <w:sz w:val="22"/>
          <w:szCs w:val="22"/>
          <w:rtl w:val="0"/>
        </w:rPr>
        <w:t xml:space="preserve">XXXXXXXXXXXXXXXXXXXX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tabs>
          <w:tab w:val="left" w:pos="0"/>
          <w:tab w:val="left" w:pos="142"/>
        </w:tabs>
        <w:spacing w:after="57" w:before="57" w:line="360" w:lineRule="auto"/>
        <w:ind w:left="709" w:right="0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Risco: </w:t>
      </w:r>
      <w:r w:rsidDel="00000000" w:rsidR="00000000" w:rsidRPr="00000000">
        <w:rPr>
          <w:sz w:val="22"/>
          <w:szCs w:val="22"/>
          <w:rtl w:val="0"/>
        </w:rPr>
        <w:t xml:space="preserve">XXXXXXXXXXXXXXXXXXX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tabs>
          <w:tab w:val="left" w:pos="0"/>
          <w:tab w:val="left" w:pos="142"/>
        </w:tabs>
        <w:spacing w:after="57" w:before="57" w:line="360" w:lineRule="auto"/>
        <w:ind w:left="709" w:right="0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Recomendação:</w:t>
      </w:r>
      <w:r w:rsidDel="00000000" w:rsidR="00000000" w:rsidRPr="00000000">
        <w:rPr>
          <w:sz w:val="22"/>
          <w:szCs w:val="22"/>
          <w:rtl w:val="0"/>
        </w:rPr>
        <w:t xml:space="preserve">XXXXXXXXXXX</w:t>
      </w:r>
    </w:p>
    <w:p w:rsidR="00000000" w:rsidDel="00000000" w:rsidP="00000000" w:rsidRDefault="00000000" w:rsidRPr="00000000" w14:paraId="00000039">
      <w:pPr>
        <w:spacing w:after="57" w:before="57" w:line="360" w:lineRule="auto"/>
        <w:contextualSpacing w:val="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57" w:before="57" w:line="360" w:lineRule="auto"/>
        <w:contextualSpacing w:val="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Gestão da Diretoria de Economia e Finanças</w:t>
      </w:r>
    </w:p>
    <w:p w:rsidR="00000000" w:rsidDel="00000000" w:rsidP="00000000" w:rsidRDefault="00000000" w:rsidRPr="00000000" w14:paraId="0000003B">
      <w:pPr>
        <w:spacing w:after="57" w:before="57" w:line="360" w:lineRule="auto"/>
        <w:ind w:left="0" w:right="0" w:firstLine="360"/>
        <w:contextualSpacing w:val="0"/>
        <w:jc w:val="both"/>
        <w:rPr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Reclassificação Previdenciária Juízes Leigos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Fato: </w:t>
      </w:r>
      <w:r w:rsidDel="00000000" w:rsidR="00000000" w:rsidRPr="00000000">
        <w:rPr>
          <w:sz w:val="22"/>
          <w:szCs w:val="22"/>
          <w:rtl w:val="0"/>
        </w:rPr>
        <w:t xml:space="preserve">XXXXXXXXXXXXXXXXXXXXXXXXX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Risco: </w:t>
      </w:r>
      <w:r w:rsidDel="00000000" w:rsidR="00000000" w:rsidRPr="00000000">
        <w:rPr>
          <w:sz w:val="22"/>
          <w:szCs w:val="22"/>
          <w:rtl w:val="0"/>
        </w:rPr>
        <w:t xml:space="preserve">XXXXXXXXXXXXXXXXXXXXXXXX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Recomendação: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57" w:before="57" w:line="360" w:lineRule="auto"/>
        <w:ind w:left="0" w:right="0" w:firstLine="360"/>
        <w:contextualSpacing w:val="0"/>
        <w:jc w:val="both"/>
        <w:rPr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Processo Orçamentário/Financeira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tabs>
          <w:tab w:val="left" w:pos="0"/>
          <w:tab w:val="left" w:pos="142"/>
        </w:tabs>
        <w:spacing w:after="57" w:before="57" w:line="360" w:lineRule="auto"/>
        <w:ind w:left="425.19685039370086" w:right="0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Fato: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XXXXXXXXXXXXXXXXXXXXXXX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Risco: </w:t>
      </w:r>
      <w:r w:rsidDel="00000000" w:rsidR="00000000" w:rsidRPr="00000000">
        <w:rPr>
          <w:sz w:val="22"/>
          <w:szCs w:val="22"/>
          <w:rtl w:val="0"/>
        </w:rPr>
        <w:t xml:space="preserve">XXXXXXXXXXXXXXXXXXXXXXXXXX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Recomendação:</w:t>
      </w:r>
      <w:r w:rsidDel="00000000" w:rsidR="00000000" w:rsidRPr="00000000">
        <w:rPr>
          <w:sz w:val="22"/>
          <w:szCs w:val="22"/>
          <w:rtl w:val="0"/>
        </w:rPr>
        <w:t xml:space="preserve">XXXXXXXXXXXXXXXXXX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Fato: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XXXXXXXXXXXXXXXXXXXXXXXXXX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Risco: </w:t>
      </w:r>
      <w:r w:rsidDel="00000000" w:rsidR="00000000" w:rsidRPr="00000000">
        <w:rPr>
          <w:sz w:val="22"/>
          <w:szCs w:val="22"/>
          <w:rtl w:val="0"/>
        </w:rPr>
        <w:t xml:space="preserve">XXXXXXXXXXXXXXXXXXXXXXXXX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Recomendação: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Fato: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XXXXXXXXXXXXXXXXXXXXXXXXXX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Risco: </w:t>
      </w:r>
      <w:r w:rsidDel="00000000" w:rsidR="00000000" w:rsidRPr="00000000">
        <w:rPr>
          <w:sz w:val="22"/>
          <w:szCs w:val="22"/>
          <w:rtl w:val="0"/>
        </w:rPr>
        <w:t xml:space="preserve">XXXXXXXXXXXXXXXXXXXXXXXXX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Recomendação: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XXXXXXXXXXXXXXXXX</w:t>
      </w:r>
    </w:p>
    <w:p w:rsidR="00000000" w:rsidDel="00000000" w:rsidP="00000000" w:rsidRDefault="00000000" w:rsidRPr="00000000" w14:paraId="00000049">
      <w:pPr>
        <w:spacing w:after="57" w:before="57" w:line="360" w:lineRule="auto"/>
        <w:contextualSpacing w:val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57" w:before="57" w:line="360" w:lineRule="auto"/>
        <w:contextualSpacing w:val="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Gestão de Contratações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Fato: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XXXXXXXXXXXXXXXXXXXXXXXXX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Risco: </w:t>
      </w:r>
      <w:r w:rsidDel="00000000" w:rsidR="00000000" w:rsidRPr="00000000">
        <w:rPr>
          <w:sz w:val="22"/>
          <w:szCs w:val="22"/>
          <w:rtl w:val="0"/>
        </w:rPr>
        <w:t xml:space="preserve">XXXXXXXXXXXXXXXXXXXXXXXX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Recomendação: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XXXXXXXXXXXXXXXX</w:t>
      </w:r>
    </w:p>
    <w:p w:rsidR="00000000" w:rsidDel="00000000" w:rsidP="00000000" w:rsidRDefault="00000000" w:rsidRPr="00000000" w14:paraId="0000004E">
      <w:pPr>
        <w:spacing w:after="57" w:before="57" w:line="360" w:lineRule="auto"/>
        <w:contextualSpacing w:val="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57" w:before="57" w:line="360" w:lineRule="auto"/>
        <w:contextualSpacing w:val="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Gestão da Diretoria de Gestão e Pessoas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Fato: </w:t>
      </w:r>
      <w:r w:rsidDel="00000000" w:rsidR="00000000" w:rsidRPr="00000000">
        <w:rPr>
          <w:sz w:val="22"/>
          <w:szCs w:val="22"/>
          <w:rtl w:val="0"/>
        </w:rPr>
        <w:t xml:space="preserve">XXXXXXXXXXXXXXXXXXXXXXXX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Risco: </w:t>
      </w:r>
      <w:r w:rsidDel="00000000" w:rsidR="00000000" w:rsidRPr="00000000">
        <w:rPr>
          <w:sz w:val="22"/>
          <w:szCs w:val="22"/>
          <w:rtl w:val="0"/>
        </w:rPr>
        <w:t xml:space="preserve">XXXXXXXXXXXXXXXXXXXXXXX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Recomendação: </w:t>
      </w:r>
      <w:r w:rsidDel="00000000" w:rsidR="00000000" w:rsidRPr="00000000">
        <w:rPr>
          <w:sz w:val="22"/>
          <w:szCs w:val="22"/>
          <w:rtl w:val="0"/>
        </w:rPr>
        <w:t xml:space="preserve">XXXXXXXXXXXXXXX</w:t>
      </w:r>
    </w:p>
    <w:p w:rsidR="00000000" w:rsidDel="00000000" w:rsidP="00000000" w:rsidRDefault="00000000" w:rsidRPr="00000000" w14:paraId="00000053">
      <w:pPr>
        <w:spacing w:after="57" w:before="57" w:line="360" w:lineRule="auto"/>
        <w:ind w:left="0" w:right="0" w:firstLine="0"/>
        <w:contextualSpacing w:val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1"/>
        <w:numPr>
          <w:ilvl w:val="0"/>
          <w:numId w:val="4"/>
        </w:numPr>
        <w:tabs>
          <w:tab w:val="left" w:pos="0"/>
        </w:tabs>
        <w:spacing w:after="57" w:before="57" w:line="360" w:lineRule="auto"/>
        <w:ind w:left="0" w:right="964" w:firstLine="0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2- SUMÁRIO EXECUTIVO DE INCIDENTES DE CONTROLE</w:t>
      </w:r>
    </w:p>
    <w:p w:rsidR="00000000" w:rsidDel="00000000" w:rsidP="00000000" w:rsidRDefault="00000000" w:rsidRPr="00000000" w14:paraId="00000055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Fato: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XXXXXXXXXXXXXXXXXXXXXXXX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Consequência: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XXXXXXXXXXXXXXXXX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Ações: </w:t>
      </w:r>
      <w:r w:rsidDel="00000000" w:rsidR="00000000" w:rsidRPr="00000000">
        <w:rPr>
          <w:sz w:val="22"/>
          <w:szCs w:val="22"/>
          <w:rtl w:val="0"/>
        </w:rPr>
        <w:t xml:space="preserve">XXXXXXXXXXXXXXXXXXXXXXX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Recomendações: </w:t>
      </w:r>
      <w:r w:rsidDel="00000000" w:rsidR="00000000" w:rsidRPr="00000000">
        <w:rPr>
          <w:sz w:val="22"/>
          <w:szCs w:val="22"/>
          <w:rtl w:val="0"/>
        </w:rPr>
        <w:t xml:space="preserve">XXXXXXXXXXXXXXX</w:t>
      </w:r>
    </w:p>
    <w:p w:rsidR="00000000" w:rsidDel="00000000" w:rsidP="00000000" w:rsidRDefault="00000000" w:rsidRPr="00000000" w14:paraId="0000005A">
      <w:pPr>
        <w:spacing w:after="57" w:before="57" w:line="360" w:lineRule="auto"/>
        <w:contextualSpacing w:val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Fato: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XXXXXXXXXXXXXXXXXXXXXX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Consequência: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XXXXXXXXXXXXXX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Ações: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XXXXXXXXXXXXXXXXXXXX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Recomendações: </w:t>
      </w:r>
      <w:r w:rsidDel="00000000" w:rsidR="00000000" w:rsidRPr="00000000">
        <w:rPr>
          <w:sz w:val="22"/>
          <w:szCs w:val="22"/>
          <w:rtl w:val="0"/>
        </w:rPr>
        <w:t xml:space="preserve">XXXXXXXXXXXXX</w:t>
      </w:r>
    </w:p>
    <w:p w:rsidR="00000000" w:rsidDel="00000000" w:rsidP="00000000" w:rsidRDefault="00000000" w:rsidRPr="00000000" w14:paraId="0000005F">
      <w:pPr>
        <w:spacing w:after="57" w:before="57" w:line="360" w:lineRule="auto"/>
        <w:contextualSpacing w:val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Fato: </w:t>
      </w:r>
      <w:r w:rsidDel="00000000" w:rsidR="00000000" w:rsidRPr="00000000">
        <w:rPr>
          <w:sz w:val="22"/>
          <w:szCs w:val="22"/>
          <w:rtl w:val="0"/>
        </w:rPr>
        <w:t xml:space="preserve">XXXXXXXXXXXXXXXXXXXXXX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Consequência: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XXXXXXXXXXXXXX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Ações: </w:t>
      </w:r>
      <w:r w:rsidDel="00000000" w:rsidR="00000000" w:rsidRPr="00000000">
        <w:rPr>
          <w:sz w:val="22"/>
          <w:szCs w:val="22"/>
          <w:rtl w:val="0"/>
        </w:rPr>
        <w:t xml:space="preserve">XXXXXXXXXXXXXXXXXXXX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Recomendações</w:t>
      </w:r>
      <w:r w:rsidDel="00000000" w:rsidR="00000000" w:rsidRPr="00000000">
        <w:rPr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sz w:val="22"/>
          <w:szCs w:val="22"/>
          <w:rtl w:val="0"/>
        </w:rPr>
        <w:t xml:space="preserve">XXXXXXXXXXXX</w:t>
      </w:r>
    </w:p>
    <w:p w:rsidR="00000000" w:rsidDel="00000000" w:rsidP="00000000" w:rsidRDefault="00000000" w:rsidRPr="00000000" w14:paraId="00000064">
      <w:pPr>
        <w:spacing w:after="57" w:before="57" w:line="360" w:lineRule="auto"/>
        <w:contextualSpacing w:val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Fato: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XXXXXXXXXXXXXXXXXXXXX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Consequência: </w:t>
      </w:r>
      <w:r w:rsidDel="00000000" w:rsidR="00000000" w:rsidRPr="00000000">
        <w:rPr>
          <w:sz w:val="22"/>
          <w:szCs w:val="22"/>
          <w:rtl w:val="0"/>
        </w:rPr>
        <w:t xml:space="preserve">XXXXXXXXXXXXX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Ações: </w:t>
      </w:r>
      <w:r w:rsidDel="00000000" w:rsidR="00000000" w:rsidRPr="00000000">
        <w:rPr>
          <w:sz w:val="22"/>
          <w:szCs w:val="22"/>
          <w:rtl w:val="0"/>
        </w:rPr>
        <w:t xml:space="preserve">XXXXXXXXXXXXXXXXXXXX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Recomendações: </w:t>
      </w:r>
      <w:r w:rsidDel="00000000" w:rsidR="00000000" w:rsidRPr="00000000">
        <w:rPr>
          <w:sz w:val="22"/>
          <w:szCs w:val="22"/>
          <w:rtl w:val="0"/>
        </w:rPr>
        <w:t xml:space="preserve">XXXXXXXXXXXX</w:t>
      </w:r>
    </w:p>
    <w:p w:rsidR="00000000" w:rsidDel="00000000" w:rsidP="00000000" w:rsidRDefault="00000000" w:rsidRPr="00000000" w14:paraId="00000069">
      <w:pPr>
        <w:spacing w:after="57" w:before="57" w:line="360" w:lineRule="auto"/>
        <w:contextualSpacing w:val="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Fato: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XXXXXXXXXXXXXXXXXXXXX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Consequência: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XXXXXXXXXXXXX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Ações: </w:t>
      </w:r>
      <w:r w:rsidDel="00000000" w:rsidR="00000000" w:rsidRPr="00000000">
        <w:rPr>
          <w:sz w:val="22"/>
          <w:szCs w:val="22"/>
          <w:rtl w:val="0"/>
        </w:rPr>
        <w:t xml:space="preserve">XXXXXXXXXXXXXXXXXXXX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Recomendações: </w:t>
      </w:r>
      <w:r w:rsidDel="00000000" w:rsidR="00000000" w:rsidRPr="00000000">
        <w:rPr>
          <w:sz w:val="22"/>
          <w:szCs w:val="22"/>
          <w:rtl w:val="0"/>
        </w:rPr>
        <w:t xml:space="preserve">XXXXXXXXXXXX</w:t>
      </w:r>
    </w:p>
    <w:p w:rsidR="00000000" w:rsidDel="00000000" w:rsidP="00000000" w:rsidRDefault="00000000" w:rsidRPr="00000000" w14:paraId="0000006E">
      <w:pPr>
        <w:spacing w:after="57" w:before="57" w:line="360" w:lineRule="auto"/>
        <w:contextualSpacing w:val="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Fato: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XXXXXXXXXXXXXXXXXXXXXX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Consequência: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XXXXXXXXXXXXXX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Ações: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XXXXXXXXXXXXXXXXXXXX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tabs>
          <w:tab w:val="left" w:pos="0"/>
        </w:tabs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Recomendações: </w:t>
      </w:r>
      <w:r w:rsidDel="00000000" w:rsidR="00000000" w:rsidRPr="00000000">
        <w:rPr>
          <w:sz w:val="22"/>
          <w:szCs w:val="22"/>
          <w:rtl w:val="0"/>
        </w:rPr>
        <w:t xml:space="preserve">XXXXXXXXXXXX</w:t>
      </w:r>
    </w:p>
    <w:p w:rsidR="00000000" w:rsidDel="00000000" w:rsidP="00000000" w:rsidRDefault="00000000" w:rsidRPr="00000000" w14:paraId="00000073">
      <w:pPr>
        <w:tabs>
          <w:tab w:val="left" w:pos="0"/>
        </w:tabs>
        <w:spacing w:after="57" w:before="57" w:line="360" w:lineRule="auto"/>
        <w:ind w:left="720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1"/>
        <w:numPr>
          <w:ilvl w:val="0"/>
          <w:numId w:val="4"/>
        </w:numPr>
        <w:tabs>
          <w:tab w:val="left" w:pos="0"/>
        </w:tabs>
        <w:spacing w:after="57" w:before="57" w:line="360" w:lineRule="auto"/>
        <w:ind w:left="0" w:right="964" w:firstLine="0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tyjcwt" w:id="2"/>
      <w:bookmarkEnd w:id="2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3- TRABALHOS REALIZADOS</w:t>
      </w:r>
    </w:p>
    <w:p w:rsidR="00000000" w:rsidDel="00000000" w:rsidP="00000000" w:rsidRDefault="00000000" w:rsidRPr="00000000" w14:paraId="00000075">
      <w:pPr>
        <w:spacing w:after="57" w:before="57" w:line="360" w:lineRule="auto"/>
        <w:ind w:left="0" w:right="964" w:firstLine="0"/>
        <w:contextualSpacing w:val="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3.1 – Pareceres</w:t>
      </w:r>
    </w:p>
    <w:p w:rsidR="00000000" w:rsidDel="00000000" w:rsidP="00000000" w:rsidRDefault="00000000" w:rsidRPr="00000000" w14:paraId="00000076">
      <w:pPr>
        <w:widowControl w:val="1"/>
        <w:spacing w:after="57" w:before="57" w:line="360" w:lineRule="auto"/>
        <w:ind w:left="0" w:right="0" w:firstLine="0"/>
        <w:contextualSpacing w:val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Foram emitidos pareceres sobre assuntos diversos, atendendo solicitação da Presidência do TJPB no total de </w:t>
      </w:r>
      <w:r w:rsidDel="00000000" w:rsidR="00000000" w:rsidRPr="00000000">
        <w:rPr>
          <w:sz w:val="22"/>
          <w:szCs w:val="22"/>
          <w:rtl w:val="0"/>
        </w:rPr>
        <w:t xml:space="preserve">XXX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até </w:t>
      </w:r>
      <w:r w:rsidDel="00000000" w:rsidR="00000000" w:rsidRPr="00000000">
        <w:rPr>
          <w:sz w:val="22"/>
          <w:szCs w:val="22"/>
          <w:rtl w:val="0"/>
        </w:rPr>
        <w:t xml:space="preserve">XX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sz w:val="22"/>
          <w:szCs w:val="22"/>
          <w:rtl w:val="0"/>
        </w:rPr>
        <w:t xml:space="preserve">XX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.20</w:t>
      </w:r>
      <w:r w:rsidDel="00000000" w:rsidR="00000000" w:rsidRPr="00000000">
        <w:rPr>
          <w:sz w:val="22"/>
          <w:szCs w:val="22"/>
          <w:rtl w:val="0"/>
        </w:rPr>
        <w:t xml:space="preserve">XX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77">
      <w:pPr>
        <w:spacing w:after="57" w:before="57" w:line="360" w:lineRule="auto"/>
        <w:ind w:left="0" w:right="964" w:firstLine="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3.2 – Relatórios de Auditoria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Auditoria OS s/n – Escopo -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Contrato 0</w:t>
      </w:r>
      <w:r w:rsidDel="00000000" w:rsidR="00000000" w:rsidRPr="00000000">
        <w:rPr>
          <w:sz w:val="22"/>
          <w:szCs w:val="22"/>
          <w:rtl w:val="0"/>
        </w:rPr>
        <w:t xml:space="preserve">XX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/20</w:t>
      </w:r>
      <w:r w:rsidDel="00000000" w:rsidR="00000000" w:rsidRPr="00000000">
        <w:rPr>
          <w:sz w:val="22"/>
          <w:szCs w:val="22"/>
          <w:rtl w:val="0"/>
        </w:rPr>
        <w:t xml:space="preserve">XX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– OSP 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Status do Plano de Ação: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Auditoria OS </w:t>
      </w:r>
      <w:r w:rsidDel="00000000" w:rsidR="00000000" w:rsidRPr="00000000">
        <w:rPr>
          <w:b w:val="1"/>
          <w:sz w:val="22"/>
          <w:szCs w:val="22"/>
          <w:rtl w:val="0"/>
        </w:rPr>
        <w:t xml:space="preserve">XX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/20</w:t>
      </w:r>
      <w:r w:rsidDel="00000000" w:rsidR="00000000" w:rsidRPr="00000000">
        <w:rPr>
          <w:b w:val="1"/>
          <w:sz w:val="22"/>
          <w:szCs w:val="22"/>
          <w:rtl w:val="0"/>
        </w:rPr>
        <w:t xml:space="preserve">XX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– Escopo – </w:t>
      </w:r>
      <w:r w:rsidDel="00000000" w:rsidR="00000000" w:rsidRPr="00000000">
        <w:rPr>
          <w:sz w:val="22"/>
          <w:szCs w:val="22"/>
          <w:rtl w:val="0"/>
        </w:rPr>
        <w:t xml:space="preserve">XXXXXXXXX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Status do Plano de Ação: </w:t>
      </w:r>
      <w:r w:rsidDel="00000000" w:rsidR="00000000" w:rsidRPr="00000000">
        <w:rPr>
          <w:sz w:val="22"/>
          <w:szCs w:val="22"/>
          <w:rtl w:val="0"/>
        </w:rPr>
        <w:t xml:space="preserve">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Auditoria OS </w:t>
      </w:r>
      <w:r w:rsidDel="00000000" w:rsidR="00000000" w:rsidRPr="00000000">
        <w:rPr>
          <w:b w:val="1"/>
          <w:sz w:val="22"/>
          <w:szCs w:val="22"/>
          <w:rtl w:val="0"/>
        </w:rPr>
        <w:t xml:space="preserve">XX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/20</w:t>
      </w:r>
      <w:r w:rsidDel="00000000" w:rsidR="00000000" w:rsidRPr="00000000">
        <w:rPr>
          <w:b w:val="1"/>
          <w:sz w:val="22"/>
          <w:szCs w:val="22"/>
          <w:rtl w:val="0"/>
        </w:rPr>
        <w:t xml:space="preserve">XX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– Escopo – </w:t>
      </w:r>
      <w:r w:rsidDel="00000000" w:rsidR="00000000" w:rsidRPr="00000000">
        <w:rPr>
          <w:sz w:val="22"/>
          <w:szCs w:val="22"/>
          <w:rtl w:val="0"/>
        </w:rPr>
        <w:t xml:space="preserve">XXXXXXXXXXX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;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Status do Plano de Ação: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XXXXXXXXXXXXX</w:t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Auditoria OS </w:t>
      </w:r>
      <w:r w:rsidDel="00000000" w:rsidR="00000000" w:rsidRPr="00000000">
        <w:rPr>
          <w:b w:val="1"/>
          <w:sz w:val="22"/>
          <w:szCs w:val="22"/>
          <w:rtl w:val="0"/>
        </w:rPr>
        <w:t xml:space="preserve">XX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/20</w:t>
      </w:r>
      <w:r w:rsidDel="00000000" w:rsidR="00000000" w:rsidRPr="00000000">
        <w:rPr>
          <w:b w:val="1"/>
          <w:sz w:val="22"/>
          <w:szCs w:val="22"/>
          <w:rtl w:val="0"/>
        </w:rPr>
        <w:t xml:space="preserve">XX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– Escopo – </w:t>
      </w:r>
      <w:r w:rsidDel="00000000" w:rsidR="00000000" w:rsidRPr="00000000">
        <w:rPr>
          <w:sz w:val="22"/>
          <w:szCs w:val="22"/>
          <w:rtl w:val="0"/>
        </w:rPr>
        <w:t xml:space="preserve">XXXXXXXXXX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;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Status do Plano de Ação: </w:t>
      </w:r>
      <w:r w:rsidDel="00000000" w:rsidR="00000000" w:rsidRPr="00000000">
        <w:rPr>
          <w:sz w:val="22"/>
          <w:szCs w:val="22"/>
          <w:rtl w:val="0"/>
        </w:rPr>
        <w:t xml:space="preserve">XXXXXXXXXXX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….</w:t>
      </w:r>
    </w:p>
    <w:p w:rsidR="00000000" w:rsidDel="00000000" w:rsidP="00000000" w:rsidRDefault="00000000" w:rsidRPr="00000000" w14:paraId="0000007D">
      <w:pPr>
        <w:widowControl w:val="1"/>
        <w:numPr>
          <w:ilvl w:val="0"/>
          <w:numId w:val="3"/>
        </w:numPr>
        <w:spacing w:after="57" w:before="57" w:line="360" w:lineRule="auto"/>
        <w:ind w:left="720" w:hanging="360"/>
        <w:contextualSpacing w:val="0"/>
        <w:jc w:val="both"/>
        <w:rPr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Style w:val="Heading1"/>
        <w:numPr>
          <w:ilvl w:val="0"/>
          <w:numId w:val="4"/>
        </w:numPr>
        <w:tabs>
          <w:tab w:val="left" w:pos="0"/>
        </w:tabs>
        <w:spacing w:after="57" w:before="57" w:line="360" w:lineRule="auto"/>
        <w:ind w:left="0" w:right="964" w:firstLine="0"/>
        <w:contextualSpacing w:val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3dy6vkm" w:id="3"/>
      <w:bookmarkEnd w:id="3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4- ASPECTOS GERAIS DA ATIVIDADE GECOI</w:t>
      </w:r>
    </w:p>
    <w:p w:rsidR="00000000" w:rsidDel="00000000" w:rsidP="00000000" w:rsidRDefault="00000000" w:rsidRPr="00000000" w14:paraId="0000007F">
      <w:pPr>
        <w:spacing w:after="57" w:before="57" w:line="360" w:lineRule="auto"/>
        <w:contextualSpacing w:val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Para cumprimento das atribuições dispostas no artigo 8º da Lei nº 9.316/2010 e Ato da Presidência nº 93/2017, a GECOI está conta com a seguinte estrutura funcional: 01 Gerente; 02 Supervisores; 02 </w:t>
      </w:r>
      <w:r w:rsidDel="00000000" w:rsidR="00000000" w:rsidRPr="00000000">
        <w:rPr>
          <w:sz w:val="22"/>
          <w:szCs w:val="22"/>
          <w:rtl w:val="0"/>
        </w:rPr>
        <w:t xml:space="preserve">Técnicos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Judiciários; e 01 Auxiliar Judiciário.</w:t>
      </w:r>
    </w:p>
    <w:p w:rsidR="00000000" w:rsidDel="00000000" w:rsidP="00000000" w:rsidRDefault="00000000" w:rsidRPr="00000000" w14:paraId="00000080">
      <w:pPr>
        <w:spacing w:after="57" w:before="57" w:line="360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Serão apresentadas a seguir as ações coordenadas/realizadas pela GECOI, a partir de </w:t>
      </w:r>
      <w:r w:rsidDel="00000000" w:rsidR="00000000" w:rsidRPr="00000000">
        <w:rPr>
          <w:sz w:val="22"/>
          <w:szCs w:val="22"/>
          <w:rtl w:val="0"/>
        </w:rPr>
        <w:t xml:space="preserve">XX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de </w:t>
      </w:r>
      <w:r w:rsidDel="00000000" w:rsidR="00000000" w:rsidRPr="00000000">
        <w:rPr>
          <w:sz w:val="22"/>
          <w:szCs w:val="22"/>
          <w:rtl w:val="0"/>
        </w:rPr>
        <w:t xml:space="preserve">XXXX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de 20</w:t>
      </w:r>
      <w:r w:rsidDel="00000000" w:rsidR="00000000" w:rsidRPr="00000000">
        <w:rPr>
          <w:sz w:val="22"/>
          <w:szCs w:val="22"/>
          <w:rtl w:val="0"/>
        </w:rPr>
        <w:t xml:space="preserve">XX</w:t>
      </w:r>
      <w:r w:rsidDel="00000000" w:rsidR="00000000" w:rsidRPr="00000000">
        <w:rPr>
          <w:color w:val="000000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no cumprimento de suas atribuições e o status em dezembro de 20</w:t>
      </w:r>
      <w:r w:rsidDel="00000000" w:rsidR="00000000" w:rsidRPr="00000000">
        <w:rPr>
          <w:sz w:val="22"/>
          <w:szCs w:val="22"/>
          <w:rtl w:val="0"/>
        </w:rPr>
        <w:t xml:space="preserve">XX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da situação de cada atividade, quando aplicável.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57" w:before="57" w:line="360" w:lineRule="auto"/>
        <w:contextualSpacing w:val="0"/>
        <w:jc w:val="both"/>
        <w:rPr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Realização de conhecimento/levantamento do modo de operação da GECOI para definição de Plano de Ação para o biênio 20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XX</w:t>
      </w: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/20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XX</w:t>
      </w: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82">
      <w:pPr>
        <w:spacing w:after="57" w:before="57" w:line="360" w:lineRule="auto"/>
        <w:contextualSpacing w:val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Situação Inicial (SI)/ Status dezembro 20</w:t>
      </w:r>
      <w:r w:rsidDel="00000000" w:rsidR="00000000" w:rsidRPr="00000000">
        <w:rPr>
          <w:sz w:val="22"/>
          <w:szCs w:val="22"/>
          <w:rtl w:val="0"/>
        </w:rPr>
        <w:t xml:space="preserve">XX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(S12):</w:t>
      </w:r>
    </w:p>
    <w:p w:rsidR="00000000" w:rsidDel="00000000" w:rsidP="00000000" w:rsidRDefault="00000000" w:rsidRPr="00000000" w14:paraId="00000083">
      <w:pPr>
        <w:spacing w:after="57" w:before="57" w:line="360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(SI) </w:t>
      </w:r>
      <w:r w:rsidDel="00000000" w:rsidR="00000000" w:rsidRPr="00000000">
        <w:rPr>
          <w:sz w:val="22"/>
          <w:szCs w:val="22"/>
          <w:rtl w:val="0"/>
        </w:rPr>
        <w:t xml:space="preserve">XXXXXXXXXX</w:t>
      </w:r>
    </w:p>
    <w:p w:rsidR="00000000" w:rsidDel="00000000" w:rsidP="00000000" w:rsidRDefault="00000000" w:rsidRPr="00000000" w14:paraId="00000084">
      <w:pPr>
        <w:spacing w:after="57" w:before="57" w:line="360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(S12) </w:t>
      </w:r>
      <w:r w:rsidDel="00000000" w:rsidR="00000000" w:rsidRPr="00000000">
        <w:rPr>
          <w:sz w:val="22"/>
          <w:szCs w:val="22"/>
          <w:rtl w:val="0"/>
        </w:rPr>
        <w:t xml:space="preserve">XXXXXXXX</w:t>
      </w:r>
    </w:p>
    <w:p w:rsidR="00000000" w:rsidDel="00000000" w:rsidP="00000000" w:rsidRDefault="00000000" w:rsidRPr="00000000" w14:paraId="00000085">
      <w:pPr>
        <w:spacing w:after="57" w:before="57" w:line="360" w:lineRule="auto"/>
        <w:contextualSpacing w:val="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57" w:before="57" w:line="360" w:lineRule="auto"/>
        <w:contextualSpacing w:val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(SI) </w:t>
      </w:r>
      <w:r w:rsidDel="00000000" w:rsidR="00000000" w:rsidRPr="00000000">
        <w:rPr>
          <w:sz w:val="22"/>
          <w:szCs w:val="22"/>
          <w:rtl w:val="0"/>
        </w:rPr>
        <w:t xml:space="preserve">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57" w:before="57" w:line="360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(S12) </w:t>
      </w:r>
      <w:r w:rsidDel="00000000" w:rsidR="00000000" w:rsidRPr="00000000">
        <w:rPr>
          <w:sz w:val="22"/>
          <w:szCs w:val="22"/>
          <w:rtl w:val="0"/>
        </w:rPr>
        <w:t xml:space="preserve">XXXXXXXX</w:t>
      </w:r>
    </w:p>
    <w:p w:rsidR="00000000" w:rsidDel="00000000" w:rsidP="00000000" w:rsidRDefault="00000000" w:rsidRPr="00000000" w14:paraId="00000088">
      <w:pPr>
        <w:spacing w:after="57" w:before="57" w:line="360" w:lineRule="auto"/>
        <w:contextualSpacing w:val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(SI) </w:t>
      </w:r>
      <w:r w:rsidDel="00000000" w:rsidR="00000000" w:rsidRPr="00000000">
        <w:rPr>
          <w:sz w:val="22"/>
          <w:szCs w:val="22"/>
          <w:rtl w:val="0"/>
        </w:rPr>
        <w:t xml:space="preserve">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57" w:before="57" w:line="360" w:lineRule="auto"/>
        <w:contextualSpacing w:val="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(S12) </w:t>
      </w:r>
      <w:r w:rsidDel="00000000" w:rsidR="00000000" w:rsidRPr="00000000">
        <w:rPr>
          <w:sz w:val="22"/>
          <w:szCs w:val="22"/>
          <w:rtl w:val="0"/>
        </w:rPr>
        <w:t xml:space="preserve">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57" w:before="57" w:line="360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(SI) </w:t>
      </w:r>
      <w:r w:rsidDel="00000000" w:rsidR="00000000" w:rsidRPr="00000000">
        <w:rPr>
          <w:sz w:val="22"/>
          <w:szCs w:val="22"/>
          <w:rtl w:val="0"/>
        </w:rPr>
        <w:t xml:space="preserve">XXXXXXXXXXXXXXX</w:t>
      </w:r>
    </w:p>
    <w:p w:rsidR="00000000" w:rsidDel="00000000" w:rsidP="00000000" w:rsidRDefault="00000000" w:rsidRPr="00000000" w14:paraId="0000008B">
      <w:pPr>
        <w:spacing w:after="57" w:before="57" w:line="360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(S12) </w:t>
      </w:r>
      <w:r w:rsidDel="00000000" w:rsidR="00000000" w:rsidRPr="00000000">
        <w:rPr>
          <w:sz w:val="22"/>
          <w:szCs w:val="22"/>
          <w:rtl w:val="0"/>
        </w:rPr>
        <w:t xml:space="preserve">XXXXXXXXXXXXXXX</w:t>
      </w:r>
    </w:p>
    <w:p w:rsidR="00000000" w:rsidDel="00000000" w:rsidP="00000000" w:rsidRDefault="00000000" w:rsidRPr="00000000" w14:paraId="0000008C">
      <w:pPr>
        <w:spacing w:after="57" w:before="57" w:line="360" w:lineRule="auto"/>
        <w:contextualSpacing w:val="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57" w:before="57" w:line="360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(SI) Ausência de regulamentação para o exercício da atividade de auditoria interna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nos termos da Resolução CNJ nº 171/2013.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57" w:before="57" w:line="360" w:lineRule="auto"/>
        <w:contextualSpacing w:val="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(S12)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Desenvolvimento de Estatuto e Referencial Técnico para Auditoria Interna do TJPB, aprovado pelo Ato da Presidência nº 93/2017. Regulamentação da atividade da Auditoria Interna do TJPB em 11/2017.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57" w:before="57" w:line="360" w:lineRule="auto"/>
        <w:contextualSpacing w:val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57" w:before="57" w:line="360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57" w:before="57" w:line="360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57" w:before="57" w:line="360" w:lineRule="auto"/>
        <w:contextualSpacing w:val="0"/>
        <w:jc w:val="right"/>
        <w:rPr>
          <w:b w:val="1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João Pessoa, </w:t>
      </w:r>
      <w:r w:rsidDel="00000000" w:rsidR="00000000" w:rsidRPr="00000000">
        <w:rPr>
          <w:sz w:val="22"/>
          <w:szCs w:val="22"/>
          <w:rtl w:val="0"/>
        </w:rPr>
        <w:t xml:space="preserve">XX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/</w:t>
      </w:r>
      <w:r w:rsidDel="00000000" w:rsidR="00000000" w:rsidRPr="00000000">
        <w:rPr>
          <w:sz w:val="22"/>
          <w:szCs w:val="22"/>
          <w:rtl w:val="0"/>
        </w:rPr>
        <w:t xml:space="preserve">XX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/20</w:t>
      </w:r>
      <w:r w:rsidDel="00000000" w:rsidR="00000000" w:rsidRPr="00000000">
        <w:rPr>
          <w:sz w:val="22"/>
          <w:szCs w:val="22"/>
          <w:rtl w:val="0"/>
        </w:rPr>
        <w:t xml:space="preserve">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shd w:fill="auto" w:val="clear"/>
        <w:spacing w:line="276" w:lineRule="auto"/>
        <w:ind w:left="860" w:firstLine="0"/>
        <w:contextualSpacing w:val="0"/>
        <w:jc w:val="center"/>
        <w:rPr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shd w:fill="auto" w:val="clear"/>
        <w:spacing w:line="276" w:lineRule="auto"/>
        <w:ind w:left="860" w:firstLine="0"/>
        <w:contextualSpacing w:val="0"/>
        <w:jc w:val="center"/>
        <w:rPr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shd w:fill="auto" w:val="clear"/>
        <w:spacing w:line="276" w:lineRule="auto"/>
        <w:ind w:left="860" w:firstLine="0"/>
        <w:contextualSpacing w:val="0"/>
        <w:jc w:val="center"/>
        <w:rPr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shd w:fill="auto" w:val="clear"/>
        <w:spacing w:line="276" w:lineRule="auto"/>
        <w:ind w:left="860" w:firstLine="0"/>
        <w:contextualSpacing w:val="0"/>
        <w:jc w:val="center"/>
        <w:rPr>
          <w:b w:val="1"/>
          <w:color w:val="00000a"/>
          <w:sz w:val="22"/>
          <w:szCs w:val="22"/>
        </w:rPr>
      </w:pPr>
      <w:r w:rsidDel="00000000" w:rsidR="00000000" w:rsidRPr="00000000">
        <w:rPr>
          <w:b w:val="1"/>
          <w:color w:val="00000a"/>
          <w:sz w:val="22"/>
          <w:szCs w:val="22"/>
          <w:rtl w:val="0"/>
        </w:rPr>
        <w:t xml:space="preserve">Nome do(a)</w:t>
      </w:r>
      <w:r w:rsidDel="00000000" w:rsidR="00000000" w:rsidRPr="00000000">
        <w:rPr>
          <w:color w:val="00000a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color w:val="00000a"/>
          <w:sz w:val="22"/>
          <w:szCs w:val="22"/>
          <w:rtl w:val="0"/>
        </w:rPr>
        <w:t xml:space="preserve">Gerente         </w:t>
      </w:r>
    </w:p>
    <w:p w:rsidR="00000000" w:rsidDel="00000000" w:rsidP="00000000" w:rsidRDefault="00000000" w:rsidRPr="00000000" w14:paraId="00000097">
      <w:pPr>
        <w:keepNext w:val="0"/>
        <w:shd w:fill="auto" w:val="clear"/>
        <w:spacing w:line="276" w:lineRule="auto"/>
        <w:contextualSpacing w:val="0"/>
        <w:jc w:val="center"/>
        <w:rPr>
          <w:color w:val="00000a"/>
          <w:sz w:val="22"/>
          <w:szCs w:val="22"/>
        </w:rPr>
      </w:pPr>
      <w:r w:rsidDel="00000000" w:rsidR="00000000" w:rsidRPr="00000000">
        <w:rPr>
          <w:b w:val="1"/>
          <w:color w:val="00000a"/>
          <w:sz w:val="22"/>
          <w:szCs w:val="22"/>
          <w:rtl w:val="0"/>
        </w:rPr>
        <w:t xml:space="preserve">                   </w:t>
      </w:r>
      <w:r w:rsidDel="00000000" w:rsidR="00000000" w:rsidRPr="00000000">
        <w:rPr>
          <w:color w:val="00000a"/>
          <w:sz w:val="22"/>
          <w:szCs w:val="22"/>
          <w:rtl w:val="0"/>
        </w:rPr>
        <w:t xml:space="preserve">Gerente de Controle Interno   </w:t>
      </w:r>
    </w:p>
    <w:p w:rsidR="00000000" w:rsidDel="00000000" w:rsidP="00000000" w:rsidRDefault="00000000" w:rsidRPr="00000000" w14:paraId="00000098">
      <w:pPr>
        <w:keepNext w:val="0"/>
        <w:shd w:fill="auto" w:val="clear"/>
        <w:spacing w:line="276" w:lineRule="auto"/>
        <w:contextualSpacing w:val="0"/>
        <w:jc w:val="center"/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color w:val="00000a"/>
          <w:sz w:val="22"/>
          <w:szCs w:val="22"/>
          <w:rtl w:val="0"/>
        </w:rPr>
        <w:t xml:space="preserve">           </w:t>
        <w:tab/>
        <w:t xml:space="preserve"> Mat. XXX.XXX-X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3.8582677165355" w:top="1133.8582677165355" w:left="1700.7874015748032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Times New Roman"/>
  <w:font w:name="Liberation San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sz w:val="18"/>
        <w:szCs w:val="18"/>
        <w:rtl w:val="0"/>
      </w:rPr>
      <w:t xml:space="preserve">MOD-GECOI-Versão 01-07/2018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Posse da titular da Gerência GECOI.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ind w:left="1701" w:right="1134" w:firstLine="2268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shd w:fill="auto" w:val="clear"/>
      <w:contextualSpacing w:val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00000a"/>
        <w:sz w:val="28"/>
        <w:szCs w:val="28"/>
      </w:rPr>
      <w:drawing>
        <wp:inline distB="0" distT="0" distL="0" distR="0">
          <wp:extent cx="647700" cy="78994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899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widowControl w:val="0"/>
      <w:contextualSpacing w:val="0"/>
      <w:jc w:val="center"/>
      <w:rPr>
        <w:b w:val="1"/>
        <w:sz w:val="22"/>
        <w:szCs w:val="22"/>
        <w:highlight w:val="white"/>
      </w:rPr>
    </w:pPr>
    <w:r w:rsidDel="00000000" w:rsidR="00000000" w:rsidRPr="00000000">
      <w:rPr>
        <w:b w:val="1"/>
        <w:sz w:val="22"/>
        <w:szCs w:val="22"/>
        <w:highlight w:val="white"/>
        <w:rtl w:val="0"/>
      </w:rPr>
      <w:t xml:space="preserve">PODER JUDICIÁRIO</w:t>
    </w:r>
  </w:p>
  <w:p w:rsidR="00000000" w:rsidDel="00000000" w:rsidP="00000000" w:rsidRDefault="00000000" w:rsidRPr="00000000" w14:paraId="0000009D">
    <w:pPr>
      <w:widowControl w:val="0"/>
      <w:contextualSpacing w:val="0"/>
      <w:jc w:val="center"/>
      <w:rPr>
        <w:b w:val="1"/>
        <w:color w:val="00000a"/>
        <w:sz w:val="22"/>
        <w:szCs w:val="22"/>
      </w:rPr>
    </w:pPr>
    <w:r w:rsidDel="00000000" w:rsidR="00000000" w:rsidRPr="00000000">
      <w:rPr>
        <w:b w:val="1"/>
        <w:color w:val="00000a"/>
        <w:sz w:val="22"/>
        <w:szCs w:val="22"/>
        <w:rtl w:val="0"/>
      </w:rPr>
      <w:t xml:space="preserve">TRIBUNAL DE JUSTIÇA DO ESTADO DA PARAÍBA</w:t>
    </w:r>
  </w:p>
  <w:p w:rsidR="00000000" w:rsidDel="00000000" w:rsidP="00000000" w:rsidRDefault="00000000" w:rsidRPr="00000000" w14:paraId="0000009E">
    <w:pPr>
      <w:widowControl w:val="0"/>
      <w:spacing w:after="140" w:line="288" w:lineRule="auto"/>
      <w:contextualSpacing w:val="0"/>
      <w:jc w:val="center"/>
      <w:rPr>
        <w:b w:val="1"/>
        <w:sz w:val="22"/>
        <w:szCs w:val="22"/>
        <w:highlight w:val="white"/>
      </w:rPr>
    </w:pPr>
    <w:r w:rsidDel="00000000" w:rsidR="00000000" w:rsidRPr="00000000">
      <w:rPr>
        <w:b w:val="1"/>
        <w:sz w:val="22"/>
        <w:szCs w:val="22"/>
        <w:highlight w:val="white"/>
        <w:rtl w:val="0"/>
      </w:rPr>
      <w:t xml:space="preserve">GERÊNCIA DE CONTROLE INTERNO</w:t>
    </w:r>
  </w:p>
  <w:p w:rsidR="00000000" w:rsidDel="00000000" w:rsidP="00000000" w:rsidRDefault="00000000" w:rsidRPr="00000000" w14:paraId="0000009F">
    <w:pPr>
      <w:tabs>
        <w:tab w:val="left" w:pos="4253"/>
      </w:tabs>
      <w:contextualSpacing w:val="0"/>
      <w:jc w:val="center"/>
      <w:rPr>
        <w:b w:val="1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4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0" w:firstLine="0"/>
      </w:pPr>
      <w:rPr/>
    </w:lvl>
    <w:lvl w:ilvl="2">
      <w:start w:val="1"/>
      <w:numFmt w:val="bullet"/>
      <w:lvlText w:val="▪"/>
      <w:lvlJc w:val="left"/>
      <w:pPr>
        <w:ind w:left="0" w:firstLine="0"/>
      </w:pPr>
      <w:rPr/>
    </w:lvl>
    <w:lvl w:ilvl="3">
      <w:start w:val="1"/>
      <w:numFmt w:val="bullet"/>
      <w:lvlText w:val=""/>
      <w:lvlJc w:val="left"/>
      <w:pPr>
        <w:ind w:left="0" w:firstLine="0"/>
      </w:pPr>
      <w:rPr/>
    </w:lvl>
    <w:lvl w:ilvl="4">
      <w:start w:val="1"/>
      <w:numFmt w:val="bullet"/>
      <w:lvlText w:val="◦"/>
      <w:lvlJc w:val="left"/>
      <w:pPr>
        <w:ind w:left="0" w:firstLine="0"/>
      </w:pPr>
      <w:rPr/>
    </w:lvl>
    <w:lvl w:ilvl="5">
      <w:start w:val="1"/>
      <w:numFmt w:val="bullet"/>
      <w:lvlText w:val="▪"/>
      <w:lvlJc w:val="left"/>
      <w:pPr>
        <w:ind w:left="0" w:firstLine="0"/>
      </w:pPr>
      <w:rPr/>
    </w:lvl>
    <w:lvl w:ilvl="6">
      <w:start w:val="1"/>
      <w:numFmt w:val="bullet"/>
      <w:lvlText w:val=""/>
      <w:lvlJc w:val="left"/>
      <w:pPr>
        <w:ind w:left="0" w:firstLine="0"/>
      </w:pPr>
      <w:rPr/>
    </w:lvl>
    <w:lvl w:ilvl="7">
      <w:start w:val="1"/>
      <w:numFmt w:val="bullet"/>
      <w:lvlText w:val="◦"/>
      <w:lvlJc w:val="left"/>
      <w:pPr>
        <w:ind w:left="0" w:firstLine="0"/>
      </w:pPr>
      <w:rPr/>
    </w:lvl>
    <w:lvl w:ilvl="8">
      <w:start w:val="1"/>
      <w:numFmt w:val="bullet"/>
      <w:lvlText w:val="▪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>
        <w:keepNext w:val="1"/>
        <w:shd w:fill="ffffff" w:val="clea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0" w:firstLine="0"/>
      <w:contextualSpacing w:val="0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ind w:left="2412" w:right="0" w:hanging="994"/>
      <w:contextualSpacing w:val="0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ind w:left="1063" w:right="0" w:firstLine="0"/>
      <w:contextualSpacing w:val="0"/>
    </w:pPr>
    <w:rPr>
      <w:rFonts w:ascii="Arial" w:cs="Arial" w:eastAsia="Arial" w:hAnsi="Arial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color w:val="00000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